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55" w:rsidRDefault="004D12F3">
      <w:pPr>
        <w:spacing w:after="0" w:line="240" w:lineRule="auto"/>
        <w:jc w:val="right"/>
      </w:pPr>
      <w:bookmarkStart w:id="0" w:name="_GoBack"/>
      <w:bookmarkEnd w:id="0"/>
      <w:r>
        <w:rPr>
          <w:rFonts w:ascii="Times New Roman" w:hAnsi="Times New Roman" w:cs="Times New Roman"/>
          <w:sz w:val="24"/>
          <w:szCs w:val="24"/>
        </w:rPr>
        <w:t>Приложение к письму</w:t>
      </w:r>
    </w:p>
    <w:p w:rsidR="00FB3555" w:rsidRDefault="004D12F3">
      <w:pPr>
        <w:spacing w:after="0" w:line="240" w:lineRule="auto"/>
        <w:jc w:val="right"/>
      </w:pPr>
      <w:r>
        <w:rPr>
          <w:rFonts w:ascii="Times New Roman" w:hAnsi="Times New Roman" w:cs="Times New Roman"/>
          <w:sz w:val="24"/>
          <w:szCs w:val="24"/>
        </w:rPr>
        <w:t>от__________№_____________</w:t>
      </w:r>
    </w:p>
    <w:p w:rsidR="00FB3555" w:rsidRDefault="00FB3555">
      <w:pPr>
        <w:spacing w:after="0" w:line="240" w:lineRule="auto"/>
        <w:jc w:val="right"/>
        <w:rPr>
          <w:rFonts w:ascii="Times New Roman" w:hAnsi="Times New Roman" w:cs="Times New Roman"/>
          <w:b/>
          <w:sz w:val="24"/>
          <w:szCs w:val="24"/>
        </w:rPr>
      </w:pPr>
    </w:p>
    <w:p w:rsidR="00FB3555" w:rsidRDefault="00FB3555">
      <w:pPr>
        <w:spacing w:after="0" w:line="240" w:lineRule="auto"/>
        <w:jc w:val="right"/>
        <w:rPr>
          <w:rFonts w:ascii="Times New Roman" w:hAnsi="Times New Roman" w:cs="Times New Roman"/>
          <w:b/>
          <w:sz w:val="24"/>
          <w:szCs w:val="24"/>
        </w:rPr>
      </w:pPr>
    </w:p>
    <w:p w:rsidR="00FB3555" w:rsidRDefault="00FB3555">
      <w:pPr>
        <w:spacing w:after="0" w:line="240" w:lineRule="auto"/>
        <w:jc w:val="right"/>
        <w:rPr>
          <w:rFonts w:ascii="Times New Roman" w:hAnsi="Times New Roman" w:cs="Times New Roman"/>
          <w:sz w:val="24"/>
          <w:szCs w:val="24"/>
        </w:rPr>
      </w:pPr>
    </w:p>
    <w:p w:rsidR="004D12F3" w:rsidRDefault="004D12F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Требования Технического регламента Таможенного союза «О безопасности пиротехнических изделий», утвержденного Решением комиссии Таможенного союза </w:t>
      </w:r>
    </w:p>
    <w:p w:rsidR="00FB3555" w:rsidRDefault="004D12F3">
      <w:pPr>
        <w:spacing w:after="0" w:line="240" w:lineRule="auto"/>
        <w:jc w:val="center"/>
        <w:rPr>
          <w:b/>
          <w:bCs/>
        </w:rPr>
      </w:pPr>
      <w:r>
        <w:rPr>
          <w:rFonts w:ascii="Times New Roman" w:hAnsi="Times New Roman" w:cs="Times New Roman"/>
          <w:b/>
          <w:bCs/>
          <w:sz w:val="24"/>
          <w:szCs w:val="24"/>
        </w:rPr>
        <w:t>от 16.08.2011 №770</w:t>
      </w:r>
    </w:p>
    <w:p w:rsidR="00FB3555" w:rsidRDefault="00FB3555" w:rsidP="004D12F3">
      <w:pPr>
        <w:spacing w:after="0" w:line="240" w:lineRule="auto"/>
        <w:ind w:firstLine="709"/>
        <w:jc w:val="center"/>
        <w:rPr>
          <w:rFonts w:ascii="Times New Roman" w:hAnsi="Times New Roman" w:cs="Times New Roman"/>
          <w:sz w:val="24"/>
          <w:szCs w:val="24"/>
        </w:rPr>
      </w:pPr>
    </w:p>
    <w:p w:rsidR="00FB3555" w:rsidRDefault="004D12F3" w:rsidP="004D12F3">
      <w:pPr>
        <w:pStyle w:val="a0"/>
        <w:spacing w:after="0" w:line="240" w:lineRule="auto"/>
        <w:ind w:firstLine="709"/>
        <w:jc w:val="both"/>
      </w:pPr>
      <w:bookmarkStart w:id="1" w:name="P0035"/>
      <w:bookmarkEnd w:id="1"/>
      <w:r>
        <w:rPr>
          <w:rFonts w:ascii="Times New Roman" w:hAnsi="Times New Roman" w:cs="Times New Roman"/>
          <w:color w:val="000000"/>
          <w:sz w:val="24"/>
          <w:szCs w:val="24"/>
        </w:rPr>
        <w:t>а) I класс - пиротехнические изделия, у которых значение кинетической энергии движения составляет не более 0,5 Дж, отсутствуют ударная волна и разлетающиеся за пределы опасной зоны осколки, акустическое излучение на расстоянии 0,25 м от пиротехнических изделий не превышает 125 дБ и радиус опасной зоны по остальным факторам составляет не более 0,5 м;</w:t>
      </w:r>
    </w:p>
    <w:p w:rsidR="00FB3555" w:rsidRDefault="004D12F3" w:rsidP="004D12F3">
      <w:pPr>
        <w:pStyle w:val="a0"/>
        <w:shd w:val="clear" w:color="auto" w:fill="FFFFFF"/>
        <w:spacing w:after="0"/>
        <w:ind w:firstLine="709"/>
        <w:jc w:val="both"/>
        <w:rPr>
          <w:rFonts w:ascii="Times New Roman" w:hAnsi="Times New Roman" w:cs="Times New Roman"/>
          <w:color w:val="000000"/>
          <w:sz w:val="24"/>
          <w:szCs w:val="24"/>
        </w:rPr>
      </w:pPr>
      <w:bookmarkStart w:id="2" w:name="P0037"/>
      <w:bookmarkEnd w:id="2"/>
      <w:r>
        <w:rPr>
          <w:rFonts w:ascii="Times New Roman" w:hAnsi="Times New Roman" w:cs="Times New Roman"/>
          <w:color w:val="000000"/>
          <w:sz w:val="24"/>
          <w:szCs w:val="24"/>
        </w:rPr>
        <w:t>б) II класс - пиротехнические изделия, у которых значение кинетической энергии движения составляет не более 5 Дж, отсутствуют ударная волна и разлетающиеся за пределы опасной зоны осколки, акустическое излучение на расстоянии 2,5 м от пиротехнических изделий не превышает 140 дБ и радиус опасной зоны по остальным факторам составляет не более 5 м;</w:t>
      </w:r>
    </w:p>
    <w:p w:rsidR="00FB3555" w:rsidRDefault="004D12F3" w:rsidP="004D12F3">
      <w:pPr>
        <w:pStyle w:val="a0"/>
        <w:shd w:val="clear" w:color="auto" w:fill="FFFFFF"/>
        <w:spacing w:after="0"/>
        <w:ind w:firstLine="709"/>
        <w:jc w:val="both"/>
        <w:rPr>
          <w:rFonts w:ascii="Times New Roman" w:hAnsi="Times New Roman" w:cs="Times New Roman"/>
          <w:color w:val="000000"/>
          <w:sz w:val="24"/>
          <w:szCs w:val="24"/>
        </w:rPr>
      </w:pPr>
      <w:bookmarkStart w:id="3" w:name="P0039"/>
      <w:bookmarkEnd w:id="3"/>
      <w:r>
        <w:rPr>
          <w:rFonts w:ascii="Times New Roman" w:hAnsi="Times New Roman" w:cs="Times New Roman"/>
          <w:color w:val="000000"/>
          <w:sz w:val="24"/>
          <w:szCs w:val="24"/>
        </w:rPr>
        <w:t xml:space="preserve">в) III класс - пиротехнические изделия, у которых значение кинетической энергии при направленном движении составляет более 5 Дж, при ненаправленном движении - не более 20 Дж, отсутствуют ударная волна и разлетающиеся за пределы опасной зоны осколки, акустическое излучение на расстоянии 5 м от пиротехнических изделий не превышает 140 дБ и радиус опасной зоны по остальным факторам составляет не более 30 м для III класса и не более 20 м для подкласса </w:t>
      </w:r>
      <w:proofErr w:type="spellStart"/>
      <w:r>
        <w:rPr>
          <w:rFonts w:ascii="Times New Roman" w:hAnsi="Times New Roman" w:cs="Times New Roman"/>
          <w:color w:val="000000"/>
          <w:sz w:val="24"/>
          <w:szCs w:val="24"/>
        </w:rPr>
        <w:t>IIIа</w:t>
      </w:r>
      <w:proofErr w:type="spellEnd"/>
      <w:r>
        <w:rPr>
          <w:rFonts w:ascii="Times New Roman" w:hAnsi="Times New Roman" w:cs="Times New Roman"/>
          <w:color w:val="000000"/>
          <w:sz w:val="24"/>
          <w:szCs w:val="24"/>
        </w:rPr>
        <w:t>;</w:t>
      </w:r>
    </w:p>
    <w:p w:rsidR="00FB3555" w:rsidRDefault="004D12F3" w:rsidP="004D12F3">
      <w:pPr>
        <w:pStyle w:val="a0"/>
        <w:shd w:val="clear" w:color="auto" w:fill="FFFFFF"/>
        <w:spacing w:after="0"/>
        <w:ind w:firstLine="709"/>
        <w:jc w:val="both"/>
        <w:rPr>
          <w:rFonts w:ascii="Times New Roman" w:hAnsi="Times New Roman" w:cs="Times New Roman"/>
          <w:color w:val="000000"/>
          <w:sz w:val="24"/>
          <w:szCs w:val="24"/>
        </w:rPr>
      </w:pPr>
      <w:bookmarkStart w:id="4" w:name="P003B"/>
      <w:bookmarkEnd w:id="4"/>
      <w:r>
        <w:rPr>
          <w:rFonts w:ascii="Times New Roman" w:hAnsi="Times New Roman" w:cs="Times New Roman"/>
          <w:color w:val="000000"/>
          <w:sz w:val="24"/>
          <w:szCs w:val="24"/>
        </w:rPr>
        <w:t>г) IV класс - пиротехнические изделия, у которых отсутствует ударная волна, и радиус опасной зоны хотя бы по одному из остальных факторов составляет более 30 м;</w:t>
      </w:r>
    </w:p>
    <w:p w:rsidR="00FB3555" w:rsidRDefault="004D12F3" w:rsidP="004D12F3">
      <w:pPr>
        <w:pStyle w:val="a0"/>
        <w:shd w:val="clear" w:color="auto" w:fill="FFFFFF"/>
        <w:spacing w:after="0"/>
        <w:ind w:firstLine="709"/>
        <w:jc w:val="both"/>
        <w:rPr>
          <w:rFonts w:ascii="Times New Roman" w:hAnsi="Times New Roman" w:cs="Times New Roman"/>
          <w:color w:val="000000"/>
          <w:sz w:val="24"/>
          <w:szCs w:val="24"/>
        </w:rPr>
      </w:pPr>
      <w:bookmarkStart w:id="5" w:name="P003D"/>
      <w:bookmarkEnd w:id="5"/>
      <w:r>
        <w:rPr>
          <w:rFonts w:ascii="Times New Roman" w:hAnsi="Times New Roman" w:cs="Times New Roman"/>
          <w:color w:val="000000"/>
          <w:sz w:val="24"/>
          <w:szCs w:val="24"/>
        </w:rPr>
        <w:t>д) V класс - прочие пиротехнические изделия, не вошедшие в I-IV классы.</w:t>
      </w:r>
    </w:p>
    <w:p w:rsidR="00FB3555" w:rsidRDefault="00FB3555">
      <w:pPr>
        <w:pStyle w:val="a0"/>
        <w:shd w:val="clear" w:color="auto" w:fill="FFFFFF"/>
        <w:spacing w:after="0"/>
        <w:jc w:val="both"/>
        <w:rPr>
          <w:rFonts w:ascii="Times New Roman" w:hAnsi="Times New Roman" w:cs="Times New Roman"/>
          <w:b/>
          <w:bCs/>
          <w:i/>
          <w:iCs/>
          <w:color w:val="000000"/>
          <w:sz w:val="24"/>
          <w:szCs w:val="24"/>
        </w:rPr>
      </w:pPr>
    </w:p>
    <w:p w:rsidR="00FB3555" w:rsidRDefault="004D12F3">
      <w:pPr>
        <w:pStyle w:val="a0"/>
        <w:spacing w:after="0" w:line="240" w:lineRule="auto"/>
        <w:jc w:val="center"/>
        <w:rPr>
          <w:rFonts w:ascii="Times New Roman" w:hAnsi="Times New Roman" w:cs="Times New Roman"/>
          <w:b/>
          <w:bCs/>
          <w:i/>
          <w:iCs/>
          <w:color w:val="000000"/>
          <w:sz w:val="24"/>
          <w:szCs w:val="24"/>
        </w:rPr>
      </w:pPr>
      <w:bookmarkStart w:id="6" w:name="P0067_1"/>
      <w:bookmarkEnd w:id="6"/>
      <w:r>
        <w:rPr>
          <w:rFonts w:ascii="Times New Roman" w:hAnsi="Times New Roman" w:cs="Times New Roman"/>
          <w:b/>
          <w:bCs/>
          <w:i/>
          <w:iCs/>
          <w:color w:val="000000"/>
          <w:sz w:val="24"/>
          <w:szCs w:val="24"/>
        </w:rPr>
        <w:t xml:space="preserve">В процессе реализации пиротехнических изделий выполняются следующие требования </w:t>
      </w:r>
      <w:proofErr w:type="gramStart"/>
      <w:r>
        <w:rPr>
          <w:rFonts w:ascii="Times New Roman" w:hAnsi="Times New Roman" w:cs="Times New Roman"/>
          <w:b/>
          <w:bCs/>
          <w:i/>
          <w:iCs/>
          <w:color w:val="000000"/>
          <w:sz w:val="24"/>
          <w:szCs w:val="24"/>
        </w:rPr>
        <w:t>безопасности :</w:t>
      </w:r>
      <w:proofErr w:type="gramEnd"/>
    </w:p>
    <w:p w:rsidR="00FB3555" w:rsidRDefault="00FB3555">
      <w:pPr>
        <w:pStyle w:val="a0"/>
        <w:spacing w:after="0" w:line="240" w:lineRule="auto"/>
        <w:jc w:val="center"/>
        <w:rPr>
          <w:rFonts w:ascii="Times New Roman" w:hAnsi="Times New Roman" w:cs="Times New Roman"/>
          <w:color w:val="000000"/>
          <w:sz w:val="24"/>
          <w:szCs w:val="24"/>
        </w:rPr>
      </w:pPr>
    </w:p>
    <w:p w:rsidR="00FB3555" w:rsidRDefault="004D12F3" w:rsidP="004D12F3">
      <w:pPr>
        <w:pStyle w:val="a0"/>
        <w:shd w:val="clear" w:color="auto" w:fill="FFFFFF"/>
        <w:spacing w:after="0"/>
        <w:ind w:firstLine="709"/>
        <w:jc w:val="both"/>
        <w:rPr>
          <w:rFonts w:ascii="Times New Roman" w:hAnsi="Times New Roman" w:cs="Times New Roman"/>
          <w:color w:val="000000"/>
          <w:sz w:val="24"/>
          <w:szCs w:val="24"/>
        </w:rPr>
      </w:pPr>
      <w:bookmarkStart w:id="7" w:name="P0069"/>
      <w:bookmarkEnd w:id="7"/>
      <w:r>
        <w:rPr>
          <w:rFonts w:ascii="Times New Roman" w:hAnsi="Times New Roman" w:cs="Times New Roman"/>
          <w:color w:val="000000"/>
          <w:sz w:val="24"/>
          <w:szCs w:val="24"/>
        </w:rPr>
        <w:t>а)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p w:rsidR="00FB3555" w:rsidRDefault="004D12F3" w:rsidP="004D12F3">
      <w:pPr>
        <w:pStyle w:val="a0"/>
        <w:shd w:val="clear" w:color="auto" w:fill="FFFFFF"/>
        <w:spacing w:after="0"/>
        <w:ind w:firstLine="709"/>
        <w:jc w:val="both"/>
        <w:rPr>
          <w:rFonts w:ascii="Times New Roman" w:hAnsi="Times New Roman" w:cs="Times New Roman"/>
          <w:color w:val="000000"/>
          <w:sz w:val="24"/>
          <w:szCs w:val="24"/>
        </w:rPr>
      </w:pPr>
      <w:bookmarkStart w:id="8" w:name="P006B"/>
      <w:bookmarkEnd w:id="8"/>
      <w:r>
        <w:rPr>
          <w:rFonts w:ascii="Times New Roman" w:hAnsi="Times New Roman" w:cs="Times New Roman"/>
          <w:color w:val="000000"/>
          <w:sz w:val="24"/>
          <w:szCs w:val="24"/>
        </w:rPr>
        <w:t>б) розничная торговля пиротехническими изделиями бытового назначения производится в магазинах, отделах и секциях магазинов, павильонах и киосках, обеспечивающих сохранность продукции, исключающих попадание на нее прямых солнечных лучей и атмосферных осадков.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м2 торгового помещения. В торговых помещениях менее 25 м2 допускается хранение и реализация одновременно не более 333 кг пиротехнических изделий бытового назначения по массе брутто;</w:t>
      </w:r>
    </w:p>
    <w:p w:rsidR="00FB3555" w:rsidRDefault="004D12F3" w:rsidP="004D12F3">
      <w:pPr>
        <w:pStyle w:val="a0"/>
        <w:shd w:val="clear" w:color="auto" w:fill="FFFFFF"/>
        <w:spacing w:after="0"/>
        <w:ind w:firstLine="709"/>
        <w:jc w:val="both"/>
        <w:rPr>
          <w:rFonts w:ascii="Times New Roman" w:hAnsi="Times New Roman" w:cs="Times New Roman"/>
          <w:color w:val="000000"/>
          <w:sz w:val="24"/>
          <w:szCs w:val="24"/>
        </w:rPr>
      </w:pPr>
      <w:bookmarkStart w:id="9" w:name="P006D"/>
      <w:bookmarkEnd w:id="9"/>
      <w:r>
        <w:rPr>
          <w:rFonts w:ascii="Times New Roman" w:hAnsi="Times New Roman" w:cs="Times New Roman"/>
          <w:color w:val="000000"/>
          <w:sz w:val="24"/>
          <w:szCs w:val="24"/>
        </w:rPr>
        <w:t>в) расположение помещений, в которых осуществляется реализация пиротехнических изделий бытового назначения, не должно создавать препятствий для эвакуации людей при нештатных ситуациях.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 Допускается устанавливать дополнительные требования пожарной безопасности в соответствии с правилами пожарной безопасности согласно действующему законодательству государств - членов Таможенного союза;</w:t>
      </w:r>
    </w:p>
    <w:p w:rsidR="00FB3555" w:rsidRDefault="004D12F3" w:rsidP="004D12F3">
      <w:pPr>
        <w:pStyle w:val="a0"/>
        <w:shd w:val="clear" w:color="auto" w:fill="FFFFFF"/>
        <w:spacing w:after="0"/>
        <w:ind w:firstLine="709"/>
        <w:jc w:val="both"/>
        <w:rPr>
          <w:rFonts w:ascii="Times New Roman" w:hAnsi="Times New Roman" w:cs="Times New Roman"/>
          <w:color w:val="000000"/>
          <w:sz w:val="24"/>
          <w:szCs w:val="24"/>
        </w:rPr>
      </w:pPr>
      <w:bookmarkStart w:id="10" w:name="P006F"/>
      <w:bookmarkEnd w:id="10"/>
      <w:r>
        <w:rPr>
          <w:rFonts w:ascii="Times New Roman" w:hAnsi="Times New Roman" w:cs="Times New Roman"/>
          <w:color w:val="000000"/>
          <w:sz w:val="24"/>
          <w:szCs w:val="24"/>
        </w:rPr>
        <w:lastRenderedPageBreak/>
        <w:t>г)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 кроме визуального осмотра;</w:t>
      </w:r>
    </w:p>
    <w:p w:rsidR="00FB3555" w:rsidRDefault="004D12F3" w:rsidP="004D12F3">
      <w:pPr>
        <w:pStyle w:val="a0"/>
        <w:shd w:val="clear" w:color="auto" w:fill="FFFFFF"/>
        <w:spacing w:after="0"/>
        <w:ind w:firstLine="709"/>
        <w:jc w:val="both"/>
        <w:rPr>
          <w:rFonts w:ascii="Times New Roman" w:hAnsi="Times New Roman" w:cs="Times New Roman"/>
          <w:color w:val="000000"/>
          <w:sz w:val="24"/>
          <w:szCs w:val="24"/>
        </w:rPr>
      </w:pPr>
      <w:bookmarkStart w:id="11" w:name="P0071"/>
      <w:bookmarkEnd w:id="11"/>
      <w:r>
        <w:rPr>
          <w:rFonts w:ascii="Times New Roman" w:hAnsi="Times New Roman" w:cs="Times New Roman"/>
          <w:color w:val="000000"/>
          <w:sz w:val="24"/>
          <w:szCs w:val="24"/>
        </w:rPr>
        <w:t>д)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rsidR="00FB3555" w:rsidRDefault="004D12F3" w:rsidP="004D12F3">
      <w:pPr>
        <w:pStyle w:val="a0"/>
        <w:shd w:val="clear" w:color="auto" w:fill="FFFFFF"/>
        <w:spacing w:after="0"/>
        <w:ind w:firstLine="709"/>
        <w:jc w:val="both"/>
        <w:rPr>
          <w:rFonts w:ascii="Times New Roman" w:hAnsi="Times New Roman" w:cs="Times New Roman"/>
          <w:color w:val="000000"/>
          <w:sz w:val="24"/>
          <w:szCs w:val="24"/>
        </w:rPr>
      </w:pPr>
      <w:bookmarkStart w:id="12" w:name="P0073"/>
      <w:bookmarkEnd w:id="12"/>
      <w:r>
        <w:rPr>
          <w:rFonts w:ascii="Times New Roman" w:hAnsi="Times New Roman" w:cs="Times New Roman"/>
          <w:color w:val="000000"/>
          <w:sz w:val="24"/>
          <w:szCs w:val="24"/>
        </w:rPr>
        <w:t>е)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 непосредственный доступ покупателей к пиротехническим изделиям бытового назначения исключается.</w:t>
      </w:r>
    </w:p>
    <w:p w:rsidR="00FB3555" w:rsidRDefault="00FB3555">
      <w:pPr>
        <w:spacing w:after="0" w:line="240" w:lineRule="auto"/>
        <w:jc w:val="center"/>
        <w:rPr>
          <w:rFonts w:ascii="Times New Roman" w:hAnsi="Times New Roman" w:cs="Times New Roman"/>
          <w:b/>
          <w:bCs/>
          <w:i/>
          <w:iCs/>
          <w:color w:val="000000"/>
          <w:sz w:val="24"/>
          <w:szCs w:val="24"/>
        </w:rPr>
      </w:pPr>
    </w:p>
    <w:p w:rsidR="00FB3555" w:rsidRDefault="004D12F3">
      <w:pPr>
        <w:pStyle w:val="a0"/>
        <w:spacing w:after="0" w:line="240" w:lineRule="auto"/>
        <w:jc w:val="center"/>
        <w:rPr>
          <w:rFonts w:ascii="Times New Roman" w:hAnsi="Times New Roman" w:cs="Times New Roman"/>
          <w:b/>
          <w:bCs/>
          <w:i/>
          <w:iCs/>
          <w:color w:val="000000"/>
          <w:sz w:val="24"/>
          <w:szCs w:val="24"/>
        </w:rPr>
      </w:pPr>
      <w:bookmarkStart w:id="13" w:name="P0097_1"/>
      <w:bookmarkEnd w:id="13"/>
      <w:r>
        <w:rPr>
          <w:rFonts w:ascii="Times New Roman" w:hAnsi="Times New Roman" w:cs="Times New Roman"/>
          <w:b/>
          <w:bCs/>
          <w:i/>
          <w:iCs/>
          <w:color w:val="000000"/>
          <w:sz w:val="24"/>
          <w:szCs w:val="24"/>
        </w:rPr>
        <w:t>В процессе эксплуатации пиротехнических изделий выполняются следующие требования безопасности:</w:t>
      </w:r>
    </w:p>
    <w:p w:rsidR="00FB3555" w:rsidRDefault="00FB3555">
      <w:pPr>
        <w:pStyle w:val="a0"/>
        <w:spacing w:after="0" w:line="240" w:lineRule="auto"/>
        <w:jc w:val="center"/>
        <w:rPr>
          <w:rFonts w:ascii="Times New Roman" w:hAnsi="Times New Roman" w:cs="Times New Roman"/>
          <w:b/>
          <w:bCs/>
          <w:i/>
          <w:iCs/>
          <w:color w:val="000000"/>
          <w:sz w:val="24"/>
          <w:szCs w:val="24"/>
        </w:rPr>
      </w:pPr>
    </w:p>
    <w:p w:rsidR="00FB3555" w:rsidRDefault="004D12F3" w:rsidP="004D12F3">
      <w:pPr>
        <w:pStyle w:val="a0"/>
        <w:shd w:val="clear" w:color="auto" w:fill="FFFFFF"/>
        <w:spacing w:after="0"/>
        <w:ind w:firstLine="709"/>
        <w:jc w:val="both"/>
        <w:rPr>
          <w:rFonts w:ascii="Times New Roman" w:hAnsi="Times New Roman" w:cs="Times New Roman"/>
          <w:color w:val="000000"/>
          <w:sz w:val="24"/>
          <w:szCs w:val="24"/>
        </w:rPr>
      </w:pPr>
      <w:bookmarkStart w:id="14" w:name="P0099"/>
      <w:bookmarkEnd w:id="14"/>
      <w:r>
        <w:rPr>
          <w:rFonts w:ascii="Times New Roman" w:hAnsi="Times New Roman" w:cs="Times New Roman"/>
          <w:color w:val="000000"/>
          <w:sz w:val="24"/>
          <w:szCs w:val="24"/>
        </w:rPr>
        <w:t>а) эксплуатация пиротехнических изделий производится в соответствии с требованиями эксплуатационной документации или утвержденными в установленном порядке технологическими инструкциями (технологическими процессами), разработанными с учетом требований пожарной безопасности, определяемыми в соответствии с правилами пожарной безопасности согласно действующему законодательству государств - членов Таможенного союза. Эксплуатация пиротехнических изделий не по назначению не допускается;</w:t>
      </w:r>
    </w:p>
    <w:p w:rsidR="00FB3555" w:rsidRDefault="004D12F3" w:rsidP="004D12F3">
      <w:pPr>
        <w:pStyle w:val="a0"/>
        <w:shd w:val="clear" w:color="auto" w:fill="FFFFFF"/>
        <w:spacing w:after="0"/>
        <w:ind w:firstLine="709"/>
        <w:jc w:val="both"/>
        <w:rPr>
          <w:rFonts w:ascii="Times New Roman" w:hAnsi="Times New Roman" w:cs="Times New Roman"/>
          <w:color w:val="000000"/>
          <w:sz w:val="24"/>
          <w:szCs w:val="24"/>
        </w:rPr>
      </w:pPr>
      <w:bookmarkStart w:id="15" w:name="P009B"/>
      <w:bookmarkEnd w:id="15"/>
      <w:r>
        <w:rPr>
          <w:rFonts w:ascii="Times New Roman" w:hAnsi="Times New Roman" w:cs="Times New Roman"/>
          <w:color w:val="000000"/>
          <w:sz w:val="24"/>
          <w:szCs w:val="24"/>
        </w:rPr>
        <w:t>б) эксплуатация пиротехнических изделий в условиях производства (промышленного применения) осуществляется в соответствии с технологическими инструкциями (технологическими процессами), содержащими способы выполнения технологических операций, необходимые меры по обеспечению пожаробезопасности, взрывобезопасности и контролю за ее соблюдением;</w:t>
      </w:r>
    </w:p>
    <w:p w:rsidR="00FB3555" w:rsidRDefault="004D12F3" w:rsidP="004D12F3">
      <w:pPr>
        <w:pStyle w:val="a0"/>
        <w:shd w:val="clear" w:color="auto" w:fill="FFFFFF"/>
        <w:spacing w:after="0"/>
        <w:ind w:firstLine="709"/>
        <w:jc w:val="both"/>
        <w:rPr>
          <w:rFonts w:ascii="Times New Roman" w:hAnsi="Times New Roman" w:cs="Times New Roman"/>
          <w:color w:val="000000"/>
          <w:sz w:val="24"/>
          <w:szCs w:val="24"/>
        </w:rPr>
      </w:pPr>
      <w:bookmarkStart w:id="16" w:name="P009D"/>
      <w:bookmarkEnd w:id="16"/>
      <w:r>
        <w:rPr>
          <w:rFonts w:ascii="Times New Roman" w:hAnsi="Times New Roman" w:cs="Times New Roman"/>
          <w:color w:val="000000"/>
          <w:sz w:val="24"/>
          <w:szCs w:val="24"/>
        </w:rPr>
        <w:t>в) к проведению фейерверочных показов или иных зрелищных мероприятий, связанных с использованием пиротехнических изделий технического назначения, допускаются юридические лица, имеющие разрешение (лицензию) на данный вид деятельности в соответствии с требованиями законодательства государства - члена Таможенного союза, на территории которого проводится показ (мероприятие);</w:t>
      </w:r>
    </w:p>
    <w:p w:rsidR="00FB3555" w:rsidRDefault="004D12F3" w:rsidP="004D12F3">
      <w:pPr>
        <w:pStyle w:val="a0"/>
        <w:shd w:val="clear" w:color="auto" w:fill="FFFFFF"/>
        <w:spacing w:after="0"/>
        <w:ind w:firstLine="709"/>
        <w:jc w:val="both"/>
        <w:rPr>
          <w:rFonts w:ascii="Times New Roman" w:hAnsi="Times New Roman" w:cs="Times New Roman"/>
          <w:color w:val="000000"/>
          <w:sz w:val="24"/>
          <w:szCs w:val="24"/>
        </w:rPr>
      </w:pPr>
      <w:bookmarkStart w:id="17" w:name="P009F"/>
      <w:bookmarkEnd w:id="17"/>
      <w:r>
        <w:rPr>
          <w:rFonts w:ascii="Times New Roman" w:hAnsi="Times New Roman" w:cs="Times New Roman"/>
          <w:color w:val="000000"/>
          <w:sz w:val="24"/>
          <w:szCs w:val="24"/>
        </w:rPr>
        <w:t>г) все работы с пиротехническими изделиями проводятся на исправном оборудовании в соответствии с требованиями нормативной документации на данное пиротехническое изделие и применяемое оборудование.</w:t>
      </w:r>
    </w:p>
    <w:p w:rsidR="00FB3555" w:rsidRDefault="00FB3555">
      <w:pPr>
        <w:pStyle w:val="a0"/>
        <w:spacing w:after="0" w:line="240" w:lineRule="auto"/>
        <w:jc w:val="center"/>
        <w:rPr>
          <w:rFonts w:ascii="Times New Roman" w:hAnsi="Times New Roman" w:cs="Times New Roman"/>
          <w:color w:val="000000"/>
          <w:sz w:val="24"/>
          <w:szCs w:val="24"/>
        </w:rPr>
      </w:pPr>
    </w:p>
    <w:p w:rsidR="00FB3555" w:rsidRDefault="004D12F3">
      <w:pPr>
        <w:pStyle w:val="4"/>
        <w:spacing w:before="0" w:after="0" w:line="240" w:lineRule="auto"/>
        <w:jc w:val="center"/>
        <w:rPr>
          <w:rFonts w:ascii="Times New Roman" w:eastAsiaTheme="minorHAnsi" w:hAnsi="Times New Roman" w:cs="Times New Roman"/>
          <w:i/>
          <w:iCs/>
          <w:color w:val="000000"/>
        </w:rPr>
      </w:pPr>
      <w:bookmarkStart w:id="18" w:name="P0076"/>
      <w:bookmarkEnd w:id="18"/>
      <w:r>
        <w:rPr>
          <w:rFonts w:ascii="Times New Roman" w:eastAsiaTheme="minorHAnsi" w:hAnsi="Times New Roman" w:cs="Times New Roman"/>
          <w:i/>
          <w:iCs/>
          <w:color w:val="000000"/>
        </w:rPr>
        <w:t>6. Требования к процессу хранения пиротехнических изделий</w:t>
      </w:r>
    </w:p>
    <w:p w:rsidR="00FB3555" w:rsidRDefault="00FB3555">
      <w:pPr>
        <w:pStyle w:val="a0"/>
        <w:spacing w:after="0" w:line="240" w:lineRule="auto"/>
        <w:jc w:val="center"/>
        <w:rPr>
          <w:rFonts w:ascii="Times New Roman" w:hAnsi="Times New Roman" w:cs="Times New Roman"/>
          <w:b/>
          <w:bCs/>
          <w:i/>
          <w:iCs/>
          <w:color w:val="000000"/>
          <w:sz w:val="24"/>
          <w:szCs w:val="24"/>
        </w:rPr>
      </w:pPr>
    </w:p>
    <w:p w:rsidR="00FB3555" w:rsidRDefault="004D12F3" w:rsidP="004D12F3">
      <w:pPr>
        <w:pStyle w:val="a0"/>
        <w:shd w:val="clear" w:color="auto" w:fill="FFFFFF"/>
        <w:spacing w:after="0"/>
        <w:ind w:firstLine="709"/>
        <w:jc w:val="both"/>
        <w:rPr>
          <w:rFonts w:ascii="Times New Roman" w:hAnsi="Times New Roman" w:cs="Times New Roman"/>
          <w:color w:val="000000"/>
          <w:sz w:val="24"/>
          <w:szCs w:val="24"/>
        </w:rPr>
      </w:pPr>
      <w:bookmarkStart w:id="19" w:name="P0077"/>
      <w:bookmarkStart w:id="20" w:name="P0079"/>
      <w:bookmarkEnd w:id="19"/>
      <w:bookmarkEnd w:id="20"/>
      <w:r>
        <w:rPr>
          <w:rFonts w:ascii="Times New Roman" w:hAnsi="Times New Roman" w:cs="Times New Roman"/>
          <w:color w:val="000000"/>
          <w:sz w:val="24"/>
          <w:szCs w:val="24"/>
        </w:rPr>
        <w:t>6.1. Хранение пиротехнических изделий производится согласно требованиям эксплуатационной документации и правилам пожарной (промышленной) безопасности в соответствии с законодательством государств - членов Таможенного союза и исключает попадание на упаковки с пиротехническими изделиями прямых солнечных лучей и атмосферных осадков.</w:t>
      </w:r>
    </w:p>
    <w:p w:rsidR="00FB3555" w:rsidRDefault="004D12F3" w:rsidP="004D12F3">
      <w:pPr>
        <w:pStyle w:val="a0"/>
        <w:shd w:val="clear" w:color="auto" w:fill="FFFFFF"/>
        <w:spacing w:after="0"/>
        <w:ind w:firstLine="709"/>
        <w:jc w:val="both"/>
        <w:rPr>
          <w:rFonts w:ascii="Times New Roman" w:hAnsi="Times New Roman" w:cs="Times New Roman"/>
          <w:color w:val="000000"/>
          <w:sz w:val="24"/>
          <w:szCs w:val="24"/>
        </w:rPr>
      </w:pPr>
      <w:bookmarkStart w:id="21" w:name="P007B"/>
      <w:bookmarkEnd w:id="21"/>
      <w:r>
        <w:rPr>
          <w:rFonts w:ascii="Times New Roman" w:hAnsi="Times New Roman" w:cs="Times New Roman"/>
          <w:color w:val="000000"/>
          <w:sz w:val="24"/>
          <w:szCs w:val="24"/>
        </w:rPr>
        <w:t>6.2. Временное хранение на складах пришедших в негодность (бракованных) пиротехнических изделий допускается только в специально выделенном месте и при наличии предупредительной информации. Пиротехнические изделия, которые хранятся в таре с нарушением целостности и представляют опасность в обращении, изолируются и хранятся в отдельном помещении (месте) или отдельной упаковке.</w:t>
      </w:r>
    </w:p>
    <w:p w:rsidR="00FB3555" w:rsidRDefault="004D12F3" w:rsidP="004D12F3">
      <w:pPr>
        <w:pStyle w:val="a0"/>
        <w:shd w:val="clear" w:color="auto" w:fill="FFFFFF"/>
        <w:spacing w:after="0"/>
        <w:ind w:firstLine="709"/>
        <w:jc w:val="both"/>
        <w:rPr>
          <w:rFonts w:ascii="Times New Roman" w:hAnsi="Times New Roman" w:cs="Times New Roman"/>
          <w:color w:val="000000"/>
          <w:sz w:val="24"/>
          <w:szCs w:val="24"/>
        </w:rPr>
      </w:pPr>
      <w:bookmarkStart w:id="22" w:name="P007D"/>
      <w:bookmarkEnd w:id="22"/>
      <w:r>
        <w:rPr>
          <w:rFonts w:ascii="Times New Roman" w:hAnsi="Times New Roman" w:cs="Times New Roman"/>
          <w:color w:val="000000"/>
          <w:sz w:val="24"/>
          <w:szCs w:val="24"/>
        </w:rPr>
        <w:lastRenderedPageBreak/>
        <w:t>6.3. Пиротехнические изделия бытового назначения, приобретенные гражданами для личного пользования, хранятся с соблюдением требований пожарной безопасности и инструкций по применению соответствующих пиротехнических изделий.</w:t>
      </w:r>
    </w:p>
    <w:p w:rsidR="00FB3555" w:rsidRDefault="004D12F3" w:rsidP="004D12F3">
      <w:pPr>
        <w:pStyle w:val="a0"/>
        <w:shd w:val="clear" w:color="auto" w:fill="FFFFFF"/>
        <w:spacing w:after="0"/>
        <w:ind w:firstLine="709"/>
        <w:jc w:val="both"/>
        <w:rPr>
          <w:rFonts w:ascii="Times New Roman" w:hAnsi="Times New Roman" w:cs="Times New Roman"/>
          <w:color w:val="000000"/>
          <w:sz w:val="24"/>
          <w:szCs w:val="24"/>
        </w:rPr>
      </w:pPr>
      <w:bookmarkStart w:id="23" w:name="P007F"/>
      <w:bookmarkEnd w:id="23"/>
      <w:r>
        <w:rPr>
          <w:rFonts w:ascii="Times New Roman" w:hAnsi="Times New Roman" w:cs="Times New Roman"/>
          <w:color w:val="000000"/>
          <w:sz w:val="24"/>
          <w:szCs w:val="24"/>
        </w:rPr>
        <w:t>6.4. Хранение пиротехнических изделий осуществляется на оптовых, расходных складах и складах розничной торговой сети в штабелях (на поддонах или деревянных настилах) и на стеллажах. Допускается временное хранение пиротехнических изделий в оборудованных транспортных средствах или в местах использования в пределах технологического цикла проводимых работ.</w:t>
      </w:r>
    </w:p>
    <w:p w:rsidR="00FB3555" w:rsidRDefault="00FB3555">
      <w:pPr>
        <w:pStyle w:val="a0"/>
        <w:spacing w:after="0" w:line="240" w:lineRule="auto"/>
        <w:jc w:val="center"/>
        <w:rPr>
          <w:rFonts w:ascii="Times New Roman" w:hAnsi="Times New Roman" w:cs="Times New Roman"/>
          <w:color w:val="000000"/>
          <w:sz w:val="24"/>
          <w:szCs w:val="24"/>
        </w:rPr>
      </w:pPr>
    </w:p>
    <w:p w:rsidR="00FB3555" w:rsidRDefault="004D12F3">
      <w:pPr>
        <w:spacing w:after="0" w:line="240" w:lineRule="auto"/>
        <w:jc w:val="center"/>
        <w:rPr>
          <w:b/>
          <w:bCs/>
        </w:rPr>
      </w:pPr>
      <w:r>
        <w:rPr>
          <w:rFonts w:ascii="Times New Roman" w:hAnsi="Times New Roman" w:cs="Times New Roman"/>
          <w:b/>
          <w:bCs/>
          <w:color w:val="000000"/>
          <w:sz w:val="24"/>
          <w:szCs w:val="24"/>
        </w:rPr>
        <w:t xml:space="preserve">Требования раздела XXIII. Применение и реализация пиротехнических изделий бытового назначения Правил противопожарного режима в Российской </w:t>
      </w:r>
      <w:proofErr w:type="gramStart"/>
      <w:r>
        <w:rPr>
          <w:rFonts w:ascii="Times New Roman" w:hAnsi="Times New Roman" w:cs="Times New Roman"/>
          <w:b/>
          <w:bCs/>
          <w:color w:val="000000"/>
          <w:sz w:val="24"/>
          <w:szCs w:val="24"/>
        </w:rPr>
        <w:t>Федерации ,</w:t>
      </w:r>
      <w:proofErr w:type="gramEnd"/>
      <w:r>
        <w:rPr>
          <w:rFonts w:ascii="Times New Roman" w:hAnsi="Times New Roman" w:cs="Times New Roman"/>
          <w:b/>
          <w:bCs/>
          <w:color w:val="000000"/>
          <w:sz w:val="24"/>
          <w:szCs w:val="24"/>
        </w:rPr>
        <w:t>утв. Постановлением Правительства Российской Федерации от 16.09.2020 №1479</w:t>
      </w:r>
    </w:p>
    <w:p w:rsidR="00FB3555" w:rsidRDefault="00FB3555">
      <w:pPr>
        <w:spacing w:after="0" w:line="240" w:lineRule="auto"/>
        <w:jc w:val="center"/>
        <w:rPr>
          <w:rFonts w:ascii="Times New Roman" w:hAnsi="Times New Roman" w:cs="Times New Roman"/>
          <w:b/>
          <w:bCs/>
          <w:color w:val="000000"/>
          <w:sz w:val="24"/>
          <w:szCs w:val="24"/>
        </w:rPr>
      </w:pPr>
    </w:p>
    <w:p w:rsidR="00FB3555" w:rsidRPr="004D12F3" w:rsidRDefault="004D12F3" w:rsidP="004D12F3">
      <w:pPr>
        <w:pStyle w:val="a0"/>
        <w:spacing w:after="0" w:line="240" w:lineRule="auto"/>
        <w:ind w:firstLine="709"/>
        <w:jc w:val="both"/>
        <w:rPr>
          <w:rFonts w:ascii="Times New Roman" w:hAnsi="Times New Roman" w:cs="Times New Roman"/>
          <w:b/>
          <w:i/>
          <w:color w:val="000000"/>
          <w:sz w:val="24"/>
          <w:szCs w:val="24"/>
        </w:rPr>
      </w:pPr>
      <w:r w:rsidRPr="004D12F3">
        <w:rPr>
          <w:rFonts w:ascii="Times New Roman" w:hAnsi="Times New Roman" w:cs="Times New Roman"/>
          <w:b/>
          <w:i/>
          <w:color w:val="000000"/>
          <w:sz w:val="24"/>
          <w:szCs w:val="24"/>
        </w:rPr>
        <w:t>441. При подготовке и проведении фейерверков в местах массового пребывания людей с использованием пиротехнических изделий II - III класса опасности:</w:t>
      </w:r>
    </w:p>
    <w:p w:rsidR="00FB3555" w:rsidRDefault="004D12F3" w:rsidP="004D12F3">
      <w:pPr>
        <w:pStyle w:val="a0"/>
        <w:spacing w:after="0"/>
        <w:ind w:firstLine="709"/>
        <w:jc w:val="both"/>
      </w:pPr>
      <w:bookmarkStart w:id="24" w:name="dst101112"/>
      <w:bookmarkEnd w:id="24"/>
      <w:r>
        <w:rPr>
          <w:rFonts w:ascii="Times New Roman" w:hAnsi="Times New Roman" w:cs="Times New Roman"/>
          <w:color w:val="000000"/>
          <w:sz w:val="24"/>
          <w:szCs w:val="24"/>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FB3555" w:rsidRDefault="004D12F3" w:rsidP="004D12F3">
      <w:pPr>
        <w:pStyle w:val="a0"/>
        <w:spacing w:after="0"/>
        <w:ind w:firstLine="709"/>
        <w:jc w:val="both"/>
        <w:rPr>
          <w:rFonts w:ascii="Times New Roman" w:hAnsi="Times New Roman" w:cs="Times New Roman"/>
          <w:color w:val="000000"/>
          <w:sz w:val="24"/>
          <w:szCs w:val="24"/>
        </w:rPr>
      </w:pPr>
      <w:bookmarkStart w:id="25" w:name="dst101113"/>
      <w:bookmarkEnd w:id="25"/>
      <w:r>
        <w:rPr>
          <w:rFonts w:ascii="Times New Roman" w:hAnsi="Times New Roman" w:cs="Times New Roman"/>
          <w:color w:val="000000"/>
          <w:sz w:val="24"/>
          <w:szCs w:val="24"/>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FB3555" w:rsidRDefault="004D12F3" w:rsidP="004D12F3">
      <w:pPr>
        <w:pStyle w:val="a0"/>
        <w:spacing w:after="0"/>
        <w:ind w:firstLine="709"/>
        <w:jc w:val="both"/>
        <w:rPr>
          <w:rFonts w:ascii="Times New Roman" w:hAnsi="Times New Roman" w:cs="Times New Roman"/>
          <w:color w:val="000000"/>
          <w:sz w:val="24"/>
          <w:szCs w:val="24"/>
        </w:rPr>
      </w:pPr>
      <w:bookmarkStart w:id="26" w:name="dst101114"/>
      <w:bookmarkEnd w:id="26"/>
      <w:r>
        <w:rPr>
          <w:rFonts w:ascii="Times New Roman" w:hAnsi="Times New Roman" w:cs="Times New Roman"/>
          <w:color w:val="000000"/>
          <w:sz w:val="24"/>
          <w:szCs w:val="24"/>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FB3555" w:rsidRDefault="004D12F3" w:rsidP="004D12F3">
      <w:pPr>
        <w:pStyle w:val="a0"/>
        <w:spacing w:after="0"/>
        <w:ind w:firstLine="709"/>
        <w:jc w:val="both"/>
        <w:rPr>
          <w:rFonts w:ascii="Times New Roman" w:hAnsi="Times New Roman" w:cs="Times New Roman"/>
          <w:color w:val="000000"/>
          <w:sz w:val="24"/>
          <w:szCs w:val="24"/>
        </w:rPr>
      </w:pPr>
      <w:bookmarkStart w:id="27" w:name="dst101115"/>
      <w:bookmarkEnd w:id="27"/>
      <w:r>
        <w:rPr>
          <w:rFonts w:ascii="Times New Roman" w:hAnsi="Times New Roman" w:cs="Times New Roman"/>
          <w:color w:val="000000"/>
          <w:sz w:val="24"/>
          <w:szCs w:val="24"/>
        </w:rPr>
        <w:t>г) безопасность при устройстве фейерверков возлагается на организацию и (или) физических лиц, проводящих фейерверк;</w:t>
      </w:r>
    </w:p>
    <w:p w:rsidR="00FB3555" w:rsidRDefault="004D12F3" w:rsidP="004D12F3">
      <w:pPr>
        <w:pStyle w:val="a0"/>
        <w:spacing w:after="0"/>
        <w:ind w:firstLine="709"/>
        <w:jc w:val="both"/>
        <w:rPr>
          <w:rFonts w:ascii="Times New Roman" w:hAnsi="Times New Roman" w:cs="Times New Roman"/>
          <w:color w:val="000000"/>
          <w:sz w:val="24"/>
          <w:szCs w:val="24"/>
        </w:rPr>
      </w:pPr>
      <w:bookmarkStart w:id="28" w:name="dst101116"/>
      <w:bookmarkEnd w:id="28"/>
      <w:r>
        <w:rPr>
          <w:rFonts w:ascii="Times New Roman" w:hAnsi="Times New Roman" w:cs="Times New Roman"/>
          <w:color w:val="000000"/>
          <w:sz w:val="24"/>
          <w:szCs w:val="24"/>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FB3555" w:rsidRPr="004D12F3" w:rsidRDefault="004D12F3">
      <w:pPr>
        <w:pStyle w:val="a0"/>
        <w:spacing w:before="210" w:after="0"/>
        <w:ind w:firstLine="540"/>
        <w:jc w:val="both"/>
        <w:rPr>
          <w:rFonts w:ascii="Times New Roman" w:hAnsi="Times New Roman" w:cs="Times New Roman"/>
          <w:b/>
          <w:i/>
          <w:color w:val="000000"/>
          <w:sz w:val="24"/>
          <w:szCs w:val="24"/>
        </w:rPr>
      </w:pPr>
      <w:bookmarkStart w:id="29" w:name="dst77"/>
      <w:bookmarkStart w:id="30" w:name="dst101117"/>
      <w:bookmarkEnd w:id="29"/>
      <w:bookmarkEnd w:id="30"/>
      <w:r w:rsidRPr="004D12F3">
        <w:rPr>
          <w:rFonts w:ascii="Times New Roman" w:hAnsi="Times New Roman" w:cs="Times New Roman"/>
          <w:b/>
          <w:i/>
          <w:color w:val="000000"/>
          <w:sz w:val="24"/>
          <w:szCs w:val="24"/>
        </w:rPr>
        <w:t>442. Применение пиротехнических изделий запрещается:</w:t>
      </w:r>
    </w:p>
    <w:p w:rsidR="00FB3555" w:rsidRDefault="004D12F3">
      <w:pPr>
        <w:pStyle w:val="a0"/>
        <w:spacing w:after="0"/>
        <w:ind w:firstLine="540"/>
        <w:jc w:val="both"/>
      </w:pPr>
      <w:bookmarkStart w:id="31" w:name="dst78"/>
      <w:bookmarkStart w:id="32" w:name="dst101118"/>
      <w:bookmarkEnd w:id="31"/>
      <w:bookmarkEnd w:id="32"/>
      <w:r>
        <w:rPr>
          <w:rFonts w:ascii="Times New Roman" w:hAnsi="Times New Roman" w:cs="Times New Roman"/>
          <w:color w:val="000000"/>
          <w:sz w:val="24"/>
          <w:szCs w:val="24"/>
        </w:rPr>
        <w:t>а)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мероприятий по обеспечению пожарной безопасности;</w:t>
      </w:r>
    </w:p>
    <w:p w:rsidR="00FB3555" w:rsidRDefault="004D12F3">
      <w:pPr>
        <w:pStyle w:val="a0"/>
        <w:spacing w:after="0"/>
        <w:ind w:firstLine="540"/>
        <w:jc w:val="both"/>
      </w:pPr>
      <w:bookmarkStart w:id="33" w:name="dst101119"/>
      <w:bookmarkEnd w:id="33"/>
      <w:r>
        <w:rPr>
          <w:rFonts w:ascii="Times New Roman" w:hAnsi="Times New Roman" w:cs="Times New Roman"/>
          <w:color w:val="000000"/>
          <w:sz w:val="24"/>
          <w:szCs w:val="24"/>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FB3555" w:rsidRDefault="004D12F3">
      <w:pPr>
        <w:pStyle w:val="a0"/>
        <w:spacing w:after="0"/>
        <w:ind w:firstLine="540"/>
        <w:jc w:val="both"/>
      </w:pPr>
      <w:bookmarkStart w:id="34" w:name="dst101121"/>
      <w:bookmarkEnd w:id="34"/>
      <w:r>
        <w:rPr>
          <w:rFonts w:ascii="Times New Roman" w:hAnsi="Times New Roman" w:cs="Times New Roman"/>
          <w:color w:val="000000"/>
          <w:sz w:val="24"/>
          <w:szCs w:val="24"/>
        </w:rPr>
        <w:t>г) во время проведения митингов, демонстраций, шествий и пикетирования;</w:t>
      </w:r>
    </w:p>
    <w:p w:rsidR="00FB3555" w:rsidRDefault="004D12F3">
      <w:pPr>
        <w:pStyle w:val="a0"/>
        <w:spacing w:after="0"/>
        <w:ind w:firstLine="540"/>
        <w:jc w:val="both"/>
        <w:rPr>
          <w:rFonts w:ascii="Times New Roman" w:hAnsi="Times New Roman" w:cs="Times New Roman"/>
          <w:color w:val="000000"/>
          <w:sz w:val="24"/>
          <w:szCs w:val="24"/>
        </w:rPr>
      </w:pPr>
      <w:bookmarkStart w:id="35" w:name="dst101122"/>
      <w:bookmarkEnd w:id="35"/>
      <w:r>
        <w:rPr>
          <w:rFonts w:ascii="Times New Roman" w:hAnsi="Times New Roman" w:cs="Times New Roman"/>
          <w:color w:val="000000"/>
          <w:sz w:val="24"/>
          <w:szCs w:val="24"/>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FB3555" w:rsidRDefault="004D12F3">
      <w:pPr>
        <w:pStyle w:val="a0"/>
        <w:spacing w:after="0"/>
        <w:ind w:firstLine="540"/>
        <w:jc w:val="both"/>
        <w:rPr>
          <w:rFonts w:ascii="Times New Roman" w:hAnsi="Times New Roman" w:cs="Times New Roman"/>
          <w:color w:val="000000"/>
          <w:sz w:val="24"/>
          <w:szCs w:val="24"/>
        </w:rPr>
      </w:pPr>
      <w:bookmarkStart w:id="36" w:name="dst101123"/>
      <w:bookmarkEnd w:id="36"/>
      <w:r>
        <w:rPr>
          <w:rFonts w:ascii="Times New Roman" w:hAnsi="Times New Roman" w:cs="Times New Roman"/>
          <w:color w:val="000000"/>
          <w:sz w:val="24"/>
          <w:szCs w:val="24"/>
        </w:rPr>
        <w:t>е) при погодных условиях, не позволяющих обеспечить безопасность при их использовании;</w:t>
      </w:r>
    </w:p>
    <w:p w:rsidR="00FB3555" w:rsidRDefault="004D12F3">
      <w:pPr>
        <w:pStyle w:val="a0"/>
        <w:spacing w:after="0"/>
        <w:ind w:firstLine="540"/>
        <w:jc w:val="both"/>
        <w:rPr>
          <w:rFonts w:ascii="Times New Roman" w:hAnsi="Times New Roman" w:cs="Times New Roman"/>
          <w:color w:val="000000"/>
          <w:sz w:val="24"/>
          <w:szCs w:val="24"/>
        </w:rPr>
      </w:pPr>
      <w:bookmarkStart w:id="37" w:name="dst101124"/>
      <w:bookmarkEnd w:id="37"/>
      <w:r>
        <w:rPr>
          <w:rFonts w:ascii="Times New Roman" w:hAnsi="Times New Roman" w:cs="Times New Roman"/>
          <w:color w:val="000000"/>
          <w:sz w:val="24"/>
          <w:szCs w:val="24"/>
        </w:rPr>
        <w:t>ж) лицам, не преодолевшим возрастного ограничения, установленного производителем пиротехнического изделия.</w:t>
      </w:r>
    </w:p>
    <w:p w:rsidR="00FB3555" w:rsidRDefault="004D12F3">
      <w:pPr>
        <w:pStyle w:val="a0"/>
        <w:spacing w:before="210" w:after="0"/>
        <w:ind w:firstLine="540"/>
        <w:jc w:val="both"/>
        <w:rPr>
          <w:rFonts w:ascii="Times New Roman" w:hAnsi="Times New Roman" w:cs="Times New Roman"/>
          <w:color w:val="000000"/>
          <w:sz w:val="24"/>
          <w:szCs w:val="24"/>
        </w:rPr>
      </w:pPr>
      <w:bookmarkStart w:id="38" w:name="dst101125"/>
      <w:bookmarkEnd w:id="38"/>
      <w:r w:rsidRPr="004D12F3">
        <w:rPr>
          <w:rFonts w:ascii="Times New Roman" w:hAnsi="Times New Roman" w:cs="Times New Roman"/>
          <w:b/>
          <w:i/>
          <w:color w:val="000000"/>
          <w:sz w:val="24"/>
          <w:szCs w:val="24"/>
        </w:rPr>
        <w:lastRenderedPageBreak/>
        <w:t>443. При хранении пиротехнических изделий на объектах розничной торговли</w:t>
      </w:r>
      <w:r>
        <w:rPr>
          <w:rFonts w:ascii="Times New Roman" w:hAnsi="Times New Roman" w:cs="Times New Roman"/>
          <w:color w:val="000000"/>
          <w:sz w:val="24"/>
          <w:szCs w:val="24"/>
        </w:rPr>
        <w:t>:</w:t>
      </w:r>
    </w:p>
    <w:p w:rsidR="00FB3555" w:rsidRDefault="004D12F3" w:rsidP="004D12F3">
      <w:pPr>
        <w:pStyle w:val="a0"/>
        <w:numPr>
          <w:ilvl w:val="0"/>
          <w:numId w:val="1"/>
        </w:numPr>
        <w:spacing w:after="0"/>
        <w:ind w:left="0" w:firstLine="709"/>
        <w:jc w:val="both"/>
        <w:rPr>
          <w:rFonts w:ascii="Times New Roman" w:hAnsi="Times New Roman" w:cs="Times New Roman"/>
          <w:color w:val="000000"/>
          <w:sz w:val="24"/>
          <w:szCs w:val="24"/>
        </w:rPr>
      </w:pPr>
      <w:bookmarkStart w:id="39" w:name="dst101126"/>
      <w:bookmarkEnd w:id="39"/>
      <w:r>
        <w:rPr>
          <w:rFonts w:ascii="Times New Roman" w:hAnsi="Times New Roman" w:cs="Times New Roman"/>
          <w:color w:val="000000"/>
          <w:sz w:val="24"/>
          <w:szCs w:val="24"/>
        </w:rPr>
        <w:t>необходимо соблюдать требования инструкции (руководства) по эксплуатации изделий;</w:t>
      </w:r>
    </w:p>
    <w:p w:rsidR="00FB3555" w:rsidRDefault="004D12F3" w:rsidP="004D12F3">
      <w:pPr>
        <w:pStyle w:val="a0"/>
        <w:numPr>
          <w:ilvl w:val="0"/>
          <w:numId w:val="1"/>
        </w:numPr>
        <w:spacing w:after="0"/>
        <w:ind w:left="0" w:firstLine="709"/>
        <w:jc w:val="both"/>
        <w:rPr>
          <w:rFonts w:ascii="Times New Roman" w:hAnsi="Times New Roman" w:cs="Times New Roman"/>
          <w:color w:val="000000"/>
          <w:sz w:val="24"/>
          <w:szCs w:val="24"/>
        </w:rPr>
      </w:pPr>
      <w:bookmarkStart w:id="40" w:name="dst101127"/>
      <w:bookmarkEnd w:id="40"/>
      <w:r>
        <w:rPr>
          <w:rFonts w:ascii="Times New Roman" w:hAnsi="Times New Roman" w:cs="Times New Roman"/>
          <w:color w:val="000000"/>
          <w:sz w:val="24"/>
          <w:szCs w:val="24"/>
        </w:rPr>
        <w:t>отбракованную пиротехническую продукцию необходимо хранить отдельно от годной для реализации пиротехнической продукции;</w:t>
      </w:r>
    </w:p>
    <w:p w:rsidR="00FB3555" w:rsidRDefault="004D12F3" w:rsidP="004D12F3">
      <w:pPr>
        <w:pStyle w:val="a0"/>
        <w:numPr>
          <w:ilvl w:val="0"/>
          <w:numId w:val="1"/>
        </w:numPr>
        <w:spacing w:after="0"/>
        <w:ind w:left="0" w:firstLine="709"/>
        <w:jc w:val="both"/>
        <w:rPr>
          <w:rFonts w:ascii="Times New Roman" w:hAnsi="Times New Roman" w:cs="Times New Roman"/>
          <w:color w:val="000000"/>
          <w:sz w:val="24"/>
          <w:szCs w:val="24"/>
        </w:rPr>
      </w:pPr>
      <w:bookmarkStart w:id="41" w:name="dst101128"/>
      <w:bookmarkEnd w:id="41"/>
      <w:r>
        <w:rPr>
          <w:rFonts w:ascii="Times New Roman" w:hAnsi="Times New Roman" w:cs="Times New Roman"/>
          <w:color w:val="000000"/>
          <w:sz w:val="24"/>
          <w:szCs w:val="24"/>
        </w:rPr>
        <w:t>запрещается на складах и в кладовых помещениях совместное хранение пиротехнической продукции с иными товарами (изделиями);</w:t>
      </w:r>
    </w:p>
    <w:p w:rsidR="00FB3555" w:rsidRDefault="004D12F3" w:rsidP="004D12F3">
      <w:pPr>
        <w:pStyle w:val="a0"/>
        <w:numPr>
          <w:ilvl w:val="0"/>
          <w:numId w:val="1"/>
        </w:numPr>
        <w:spacing w:after="0"/>
        <w:ind w:left="0" w:firstLine="709"/>
        <w:jc w:val="both"/>
        <w:rPr>
          <w:rFonts w:ascii="Times New Roman" w:hAnsi="Times New Roman" w:cs="Times New Roman"/>
          <w:color w:val="000000"/>
          <w:sz w:val="24"/>
          <w:szCs w:val="24"/>
        </w:rPr>
      </w:pPr>
      <w:bookmarkStart w:id="42" w:name="dst101129"/>
      <w:bookmarkEnd w:id="42"/>
      <w:r>
        <w:rPr>
          <w:rFonts w:ascii="Times New Roman" w:hAnsi="Times New Roman" w:cs="Times New Roman"/>
          <w:color w:val="000000"/>
          <w:sz w:val="24"/>
          <w:szCs w:val="24"/>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FB3555" w:rsidRDefault="004D12F3" w:rsidP="004D12F3">
      <w:pPr>
        <w:pStyle w:val="a0"/>
        <w:numPr>
          <w:ilvl w:val="0"/>
          <w:numId w:val="1"/>
        </w:numPr>
        <w:spacing w:after="0"/>
        <w:ind w:left="0" w:firstLine="709"/>
        <w:jc w:val="both"/>
        <w:rPr>
          <w:rFonts w:ascii="Times New Roman" w:hAnsi="Times New Roman" w:cs="Times New Roman"/>
          <w:color w:val="000000"/>
          <w:sz w:val="24"/>
          <w:szCs w:val="24"/>
        </w:rPr>
      </w:pPr>
      <w:bookmarkStart w:id="43" w:name="dst101130"/>
      <w:bookmarkEnd w:id="43"/>
      <w:r>
        <w:rPr>
          <w:rFonts w:ascii="Times New Roman" w:hAnsi="Times New Roman" w:cs="Times New Roman"/>
          <w:color w:val="000000"/>
          <w:sz w:val="24"/>
          <w:szCs w:val="24"/>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FB3555" w:rsidRDefault="004D12F3" w:rsidP="004D12F3">
      <w:pPr>
        <w:pStyle w:val="a0"/>
        <w:numPr>
          <w:ilvl w:val="0"/>
          <w:numId w:val="1"/>
        </w:numPr>
        <w:spacing w:after="0"/>
        <w:ind w:left="0" w:firstLine="709"/>
        <w:jc w:val="both"/>
        <w:rPr>
          <w:rFonts w:ascii="Times New Roman" w:hAnsi="Times New Roman" w:cs="Times New Roman"/>
          <w:color w:val="000000"/>
          <w:sz w:val="24"/>
          <w:szCs w:val="24"/>
        </w:rPr>
      </w:pPr>
      <w:bookmarkStart w:id="44" w:name="dst101131"/>
      <w:bookmarkEnd w:id="44"/>
      <w:r>
        <w:rPr>
          <w:rFonts w:ascii="Times New Roman" w:hAnsi="Times New Roman" w:cs="Times New Roman"/>
          <w:color w:val="000000"/>
          <w:sz w:val="24"/>
          <w:szCs w:val="24"/>
        </w:rP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FB3555" w:rsidRPr="004D12F3" w:rsidRDefault="004D12F3">
      <w:pPr>
        <w:pStyle w:val="a0"/>
        <w:spacing w:before="210" w:after="0"/>
        <w:ind w:firstLine="540"/>
        <w:jc w:val="both"/>
        <w:rPr>
          <w:rFonts w:ascii="Times New Roman" w:hAnsi="Times New Roman" w:cs="Times New Roman"/>
          <w:b/>
          <w:i/>
          <w:color w:val="000000"/>
          <w:sz w:val="24"/>
          <w:szCs w:val="24"/>
        </w:rPr>
      </w:pPr>
      <w:bookmarkStart w:id="45" w:name="dst101132"/>
      <w:bookmarkEnd w:id="45"/>
      <w:r w:rsidRPr="004D12F3">
        <w:rPr>
          <w:rFonts w:ascii="Times New Roman" w:hAnsi="Times New Roman" w:cs="Times New Roman"/>
          <w:b/>
          <w:i/>
          <w:color w:val="000000"/>
          <w:sz w:val="24"/>
          <w:szCs w:val="24"/>
        </w:rPr>
        <w:t>444. В процессе реализации (продажи) пиротехнической продукции выполняются следующие требования безопасности:</w:t>
      </w:r>
    </w:p>
    <w:p w:rsidR="00FB3555" w:rsidRDefault="004D12F3" w:rsidP="004D12F3">
      <w:pPr>
        <w:pStyle w:val="a0"/>
        <w:spacing w:after="0"/>
        <w:ind w:firstLine="540"/>
        <w:jc w:val="both"/>
        <w:rPr>
          <w:rFonts w:ascii="Times New Roman" w:hAnsi="Times New Roman" w:cs="Times New Roman"/>
          <w:color w:val="000000"/>
          <w:sz w:val="24"/>
          <w:szCs w:val="24"/>
        </w:rPr>
      </w:pPr>
      <w:bookmarkStart w:id="46" w:name="dst101133"/>
      <w:bookmarkEnd w:id="46"/>
      <w:r>
        <w:rPr>
          <w:rFonts w:ascii="Times New Roman" w:hAnsi="Times New Roman" w:cs="Times New Roman"/>
          <w:color w:val="000000"/>
          <w:sz w:val="24"/>
          <w:szCs w:val="24"/>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FB3555" w:rsidRDefault="004D12F3" w:rsidP="004D12F3">
      <w:pPr>
        <w:pStyle w:val="a0"/>
        <w:spacing w:after="0"/>
        <w:ind w:firstLine="540"/>
        <w:jc w:val="both"/>
        <w:rPr>
          <w:rFonts w:ascii="Times New Roman" w:hAnsi="Times New Roman" w:cs="Times New Roman"/>
          <w:color w:val="000000"/>
          <w:sz w:val="24"/>
          <w:szCs w:val="24"/>
        </w:rPr>
      </w:pPr>
      <w:bookmarkStart w:id="47" w:name="dst101134"/>
      <w:bookmarkEnd w:id="47"/>
      <w:r>
        <w:rPr>
          <w:rFonts w:ascii="Times New Roman" w:hAnsi="Times New Roman" w:cs="Times New Roman"/>
          <w:color w:val="000000"/>
          <w:sz w:val="24"/>
          <w:szCs w:val="24"/>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FB3555" w:rsidRDefault="004D12F3" w:rsidP="004D12F3">
      <w:pPr>
        <w:pStyle w:val="a0"/>
        <w:spacing w:after="0"/>
        <w:ind w:firstLine="540"/>
        <w:jc w:val="both"/>
        <w:rPr>
          <w:rFonts w:ascii="Times New Roman" w:hAnsi="Times New Roman" w:cs="Times New Roman"/>
          <w:color w:val="000000"/>
          <w:sz w:val="24"/>
          <w:szCs w:val="24"/>
        </w:rPr>
      </w:pPr>
      <w:bookmarkStart w:id="48" w:name="dst101135"/>
      <w:bookmarkEnd w:id="48"/>
      <w:r>
        <w:rPr>
          <w:rFonts w:ascii="Times New Roman" w:hAnsi="Times New Roman" w:cs="Times New Roman"/>
          <w:color w:val="000000"/>
          <w:sz w:val="24"/>
          <w:szCs w:val="24"/>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FB3555" w:rsidRDefault="004D12F3" w:rsidP="004D12F3">
      <w:pPr>
        <w:pStyle w:val="a0"/>
        <w:spacing w:after="0"/>
        <w:ind w:firstLine="540"/>
        <w:jc w:val="both"/>
        <w:rPr>
          <w:rFonts w:ascii="Times New Roman" w:hAnsi="Times New Roman" w:cs="Times New Roman"/>
          <w:color w:val="000000"/>
          <w:sz w:val="24"/>
          <w:szCs w:val="24"/>
        </w:rPr>
      </w:pPr>
      <w:bookmarkStart w:id="49" w:name="dst101136"/>
      <w:bookmarkEnd w:id="49"/>
      <w:r>
        <w:rPr>
          <w:rFonts w:ascii="Times New Roman" w:hAnsi="Times New Roman" w:cs="Times New Roman"/>
          <w:color w:val="000000"/>
          <w:sz w:val="24"/>
          <w:szCs w:val="24"/>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FB3555" w:rsidRPr="004D12F3" w:rsidRDefault="004D12F3">
      <w:pPr>
        <w:pStyle w:val="a0"/>
        <w:spacing w:before="210" w:after="0"/>
        <w:ind w:firstLine="540"/>
        <w:jc w:val="both"/>
        <w:rPr>
          <w:rFonts w:ascii="Times New Roman" w:hAnsi="Times New Roman" w:cs="Times New Roman"/>
          <w:b/>
          <w:i/>
          <w:color w:val="000000"/>
          <w:sz w:val="24"/>
          <w:szCs w:val="24"/>
        </w:rPr>
      </w:pPr>
      <w:bookmarkStart w:id="50" w:name="dst101137"/>
      <w:bookmarkEnd w:id="50"/>
      <w:r w:rsidRPr="004D12F3">
        <w:rPr>
          <w:rFonts w:ascii="Times New Roman" w:hAnsi="Times New Roman" w:cs="Times New Roman"/>
          <w:b/>
          <w:i/>
          <w:color w:val="000000"/>
          <w:sz w:val="24"/>
          <w:szCs w:val="24"/>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FB3555" w:rsidRDefault="004D12F3">
      <w:pPr>
        <w:pStyle w:val="a0"/>
        <w:spacing w:before="210" w:after="0"/>
        <w:ind w:firstLine="540"/>
        <w:jc w:val="both"/>
        <w:rPr>
          <w:rFonts w:ascii="Times New Roman" w:hAnsi="Times New Roman" w:cs="Times New Roman"/>
          <w:color w:val="000000"/>
          <w:sz w:val="24"/>
          <w:szCs w:val="24"/>
        </w:rPr>
      </w:pPr>
      <w:bookmarkStart w:id="51" w:name="dst101138"/>
      <w:bookmarkEnd w:id="51"/>
      <w:r>
        <w:rPr>
          <w:rFonts w:ascii="Times New Roman" w:hAnsi="Times New Roman" w:cs="Times New Roman"/>
          <w:color w:val="000000"/>
          <w:sz w:val="24"/>
          <w:szCs w:val="24"/>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FB3555" w:rsidRPr="004D12F3" w:rsidRDefault="004D12F3">
      <w:pPr>
        <w:pStyle w:val="a0"/>
        <w:spacing w:before="210" w:after="0"/>
        <w:ind w:firstLine="540"/>
        <w:jc w:val="both"/>
        <w:rPr>
          <w:rFonts w:ascii="Times New Roman" w:hAnsi="Times New Roman" w:cs="Times New Roman"/>
          <w:b/>
          <w:i/>
          <w:color w:val="000000"/>
          <w:sz w:val="24"/>
          <w:szCs w:val="24"/>
        </w:rPr>
      </w:pPr>
      <w:bookmarkStart w:id="52" w:name="dst101139"/>
      <w:bookmarkEnd w:id="52"/>
      <w:r w:rsidRPr="004D12F3">
        <w:rPr>
          <w:rFonts w:ascii="Times New Roman" w:hAnsi="Times New Roman" w:cs="Times New Roman"/>
          <w:b/>
          <w:i/>
          <w:color w:val="000000"/>
          <w:sz w:val="24"/>
          <w:szCs w:val="24"/>
        </w:rPr>
        <w:t>446. На объектах торговли запрещается:</w:t>
      </w:r>
    </w:p>
    <w:p w:rsidR="00FB3555" w:rsidRDefault="004D12F3" w:rsidP="004D12F3">
      <w:pPr>
        <w:pStyle w:val="a0"/>
        <w:spacing w:after="0"/>
        <w:ind w:firstLine="540"/>
        <w:jc w:val="both"/>
        <w:rPr>
          <w:rFonts w:ascii="Times New Roman" w:hAnsi="Times New Roman" w:cs="Times New Roman"/>
          <w:color w:val="000000"/>
          <w:sz w:val="24"/>
          <w:szCs w:val="24"/>
        </w:rPr>
      </w:pPr>
      <w:bookmarkStart w:id="53" w:name="dst101140"/>
      <w:bookmarkEnd w:id="53"/>
      <w:r>
        <w:rPr>
          <w:rFonts w:ascii="Times New Roman" w:hAnsi="Times New Roman" w:cs="Times New Roman"/>
          <w:color w:val="000000"/>
          <w:sz w:val="24"/>
          <w:szCs w:val="24"/>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FB3555" w:rsidRDefault="004D12F3" w:rsidP="004D12F3">
      <w:pPr>
        <w:pStyle w:val="a0"/>
        <w:spacing w:after="0"/>
        <w:ind w:firstLine="540"/>
        <w:jc w:val="both"/>
        <w:rPr>
          <w:rFonts w:ascii="Times New Roman" w:hAnsi="Times New Roman" w:cs="Times New Roman"/>
          <w:color w:val="000000"/>
          <w:sz w:val="24"/>
          <w:szCs w:val="24"/>
        </w:rPr>
      </w:pPr>
      <w:bookmarkStart w:id="54" w:name="dst101141"/>
      <w:bookmarkEnd w:id="54"/>
      <w:r>
        <w:rPr>
          <w:rFonts w:ascii="Times New Roman" w:hAnsi="Times New Roman" w:cs="Times New Roman"/>
          <w:color w:val="000000"/>
          <w:sz w:val="24"/>
          <w:szCs w:val="24"/>
        </w:rPr>
        <w:t xml:space="preserve">б) хранить пиротехнические изделия в помещениях, не имеющих оконных проемов или систем вытяжной </w:t>
      </w:r>
      <w:proofErr w:type="spellStart"/>
      <w:r>
        <w:rPr>
          <w:rFonts w:ascii="Times New Roman" w:hAnsi="Times New Roman" w:cs="Times New Roman"/>
          <w:color w:val="000000"/>
          <w:sz w:val="24"/>
          <w:szCs w:val="24"/>
        </w:rPr>
        <w:t>противодымной</w:t>
      </w:r>
      <w:proofErr w:type="spellEnd"/>
      <w:r>
        <w:rPr>
          <w:rFonts w:ascii="Times New Roman" w:hAnsi="Times New Roman" w:cs="Times New Roman"/>
          <w:color w:val="000000"/>
          <w:sz w:val="24"/>
          <w:szCs w:val="24"/>
        </w:rPr>
        <w:t xml:space="preserve"> вентиляции;</w:t>
      </w:r>
    </w:p>
    <w:p w:rsidR="00FB3555" w:rsidRDefault="004D12F3" w:rsidP="004D12F3">
      <w:pPr>
        <w:pStyle w:val="a0"/>
        <w:spacing w:after="0"/>
        <w:ind w:firstLine="540"/>
        <w:jc w:val="both"/>
        <w:rPr>
          <w:rFonts w:ascii="Times New Roman" w:hAnsi="Times New Roman" w:cs="Times New Roman"/>
          <w:color w:val="000000"/>
          <w:sz w:val="24"/>
          <w:szCs w:val="24"/>
        </w:rPr>
      </w:pPr>
      <w:bookmarkStart w:id="55" w:name="dst101142"/>
      <w:bookmarkEnd w:id="55"/>
      <w:r>
        <w:rPr>
          <w:rFonts w:ascii="Times New Roman" w:hAnsi="Times New Roman" w:cs="Times New Roman"/>
          <w:color w:val="000000"/>
          <w:sz w:val="24"/>
          <w:szCs w:val="24"/>
        </w:rPr>
        <w:t>в) хранить пиротехнические изделия совместно с другими горючими веществами и материалами;</w:t>
      </w:r>
    </w:p>
    <w:p w:rsidR="00FB3555" w:rsidRDefault="004D12F3" w:rsidP="004D12F3">
      <w:pPr>
        <w:pStyle w:val="a0"/>
        <w:spacing w:after="0"/>
        <w:ind w:firstLine="540"/>
        <w:jc w:val="both"/>
        <w:rPr>
          <w:rFonts w:ascii="Times New Roman" w:hAnsi="Times New Roman" w:cs="Times New Roman"/>
          <w:color w:val="000000"/>
          <w:sz w:val="24"/>
          <w:szCs w:val="24"/>
        </w:rPr>
      </w:pPr>
      <w:bookmarkStart w:id="56" w:name="dst101143"/>
      <w:bookmarkEnd w:id="56"/>
      <w:r>
        <w:rPr>
          <w:rFonts w:ascii="Times New Roman" w:hAnsi="Times New Roman" w:cs="Times New Roman"/>
          <w:color w:val="000000"/>
          <w:sz w:val="24"/>
          <w:szCs w:val="24"/>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FB3555" w:rsidRDefault="004D12F3" w:rsidP="004D12F3">
      <w:pPr>
        <w:pStyle w:val="a0"/>
        <w:spacing w:after="0"/>
        <w:ind w:firstLine="540"/>
        <w:jc w:val="both"/>
        <w:rPr>
          <w:rFonts w:ascii="Times New Roman" w:hAnsi="Times New Roman" w:cs="Times New Roman"/>
          <w:color w:val="000000"/>
          <w:sz w:val="24"/>
          <w:szCs w:val="24"/>
        </w:rPr>
      </w:pPr>
      <w:bookmarkStart w:id="57" w:name="dst101144"/>
      <w:bookmarkEnd w:id="57"/>
      <w:r>
        <w:rPr>
          <w:rFonts w:ascii="Times New Roman" w:hAnsi="Times New Roman" w:cs="Times New Roman"/>
          <w:color w:val="000000"/>
          <w:sz w:val="24"/>
          <w:szCs w:val="24"/>
        </w:rPr>
        <w:t>д) расфасовывать изделия в торговых залах и на путях эвакуации;</w:t>
      </w:r>
    </w:p>
    <w:p w:rsidR="00FB3555" w:rsidRDefault="004D12F3" w:rsidP="004D12F3">
      <w:pPr>
        <w:pStyle w:val="a0"/>
        <w:spacing w:after="0"/>
        <w:ind w:firstLine="540"/>
        <w:jc w:val="both"/>
        <w:rPr>
          <w:rFonts w:ascii="Times New Roman" w:hAnsi="Times New Roman" w:cs="Times New Roman"/>
          <w:color w:val="000000"/>
          <w:sz w:val="24"/>
          <w:szCs w:val="24"/>
        </w:rPr>
      </w:pPr>
      <w:bookmarkStart w:id="58" w:name="dst101145"/>
      <w:bookmarkEnd w:id="58"/>
      <w:r>
        <w:rPr>
          <w:rFonts w:ascii="Times New Roman" w:hAnsi="Times New Roman" w:cs="Times New Roman"/>
          <w:color w:val="000000"/>
          <w:sz w:val="24"/>
          <w:szCs w:val="24"/>
        </w:rPr>
        <w:lastRenderedPageBreak/>
        <w:t>е) хранить пороховые изделия совместно с капсюлями или пиротехническими изделиями в одном шкафу;</w:t>
      </w:r>
    </w:p>
    <w:p w:rsidR="00FB3555" w:rsidRDefault="004D12F3" w:rsidP="004D12F3">
      <w:pPr>
        <w:pStyle w:val="a0"/>
        <w:spacing w:after="0"/>
        <w:ind w:firstLine="540"/>
        <w:jc w:val="both"/>
        <w:rPr>
          <w:rFonts w:ascii="Times New Roman" w:hAnsi="Times New Roman" w:cs="Times New Roman"/>
          <w:color w:val="000000"/>
          <w:sz w:val="24"/>
          <w:szCs w:val="24"/>
        </w:rPr>
      </w:pPr>
      <w:bookmarkStart w:id="59" w:name="dst101146"/>
      <w:bookmarkEnd w:id="59"/>
      <w:r>
        <w:rPr>
          <w:rFonts w:ascii="Times New Roman" w:hAnsi="Times New Roman" w:cs="Times New Roman"/>
          <w:color w:val="000000"/>
          <w:sz w:val="24"/>
          <w:szCs w:val="24"/>
        </w:rPr>
        <w:t>ж) размещать упаковку (тару) с изделиями и шкафы (сейфы) с изделиями в подвальных помещениях;</w:t>
      </w:r>
    </w:p>
    <w:p w:rsidR="00FB3555" w:rsidRDefault="004D12F3" w:rsidP="004D12F3">
      <w:pPr>
        <w:pStyle w:val="a0"/>
        <w:spacing w:after="0"/>
        <w:ind w:firstLine="540"/>
        <w:jc w:val="both"/>
        <w:rPr>
          <w:rFonts w:ascii="Times New Roman" w:hAnsi="Times New Roman" w:cs="Times New Roman"/>
          <w:color w:val="000000"/>
          <w:sz w:val="24"/>
          <w:szCs w:val="24"/>
        </w:rPr>
      </w:pPr>
      <w:bookmarkStart w:id="60" w:name="dst101147"/>
      <w:bookmarkEnd w:id="60"/>
      <w:r>
        <w:rPr>
          <w:rFonts w:ascii="Times New Roman" w:hAnsi="Times New Roman" w:cs="Times New Roman"/>
          <w:color w:val="000000"/>
          <w:sz w:val="24"/>
          <w:szCs w:val="24"/>
        </w:rPr>
        <w:t>з) хранить пиротехнические изделия в подвальных помещениях.</w:t>
      </w:r>
    </w:p>
    <w:p w:rsidR="00FB3555" w:rsidRPr="004D12F3" w:rsidRDefault="004D12F3">
      <w:pPr>
        <w:pStyle w:val="a0"/>
        <w:spacing w:before="210" w:after="0"/>
        <w:ind w:firstLine="540"/>
        <w:jc w:val="both"/>
        <w:rPr>
          <w:rFonts w:ascii="Times New Roman" w:hAnsi="Times New Roman" w:cs="Times New Roman"/>
          <w:b/>
          <w:i/>
          <w:color w:val="000000"/>
          <w:sz w:val="24"/>
          <w:szCs w:val="24"/>
        </w:rPr>
      </w:pPr>
      <w:bookmarkStart w:id="61" w:name="dst101148"/>
      <w:bookmarkEnd w:id="61"/>
      <w:r w:rsidRPr="004D12F3">
        <w:rPr>
          <w:rFonts w:ascii="Times New Roman" w:hAnsi="Times New Roman" w:cs="Times New Roman"/>
          <w:b/>
          <w:i/>
          <w:color w:val="000000"/>
          <w:sz w:val="24"/>
          <w:szCs w:val="24"/>
        </w:rPr>
        <w:t>447. Реализация (продажа) пиротехнических изделий запрещается:</w:t>
      </w:r>
    </w:p>
    <w:p w:rsidR="00FB3555" w:rsidRDefault="004D12F3" w:rsidP="004D12F3">
      <w:pPr>
        <w:pStyle w:val="a0"/>
        <w:spacing w:after="0"/>
        <w:ind w:firstLine="540"/>
        <w:jc w:val="both"/>
        <w:rPr>
          <w:rFonts w:ascii="Times New Roman" w:hAnsi="Times New Roman" w:cs="Times New Roman"/>
          <w:color w:val="000000"/>
          <w:sz w:val="24"/>
          <w:szCs w:val="24"/>
        </w:rPr>
      </w:pPr>
      <w:bookmarkStart w:id="62" w:name="dst101149"/>
      <w:bookmarkEnd w:id="62"/>
      <w:r>
        <w:rPr>
          <w:rFonts w:ascii="Times New Roman" w:hAnsi="Times New Roman" w:cs="Times New Roman"/>
          <w:color w:val="000000"/>
          <w:sz w:val="24"/>
          <w:szCs w:val="24"/>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FB3555" w:rsidRDefault="004D12F3" w:rsidP="004D12F3">
      <w:pPr>
        <w:pStyle w:val="a0"/>
        <w:spacing w:after="0"/>
        <w:ind w:firstLine="540"/>
        <w:jc w:val="both"/>
        <w:rPr>
          <w:rFonts w:ascii="Times New Roman" w:hAnsi="Times New Roman" w:cs="Times New Roman"/>
          <w:color w:val="000000"/>
          <w:sz w:val="24"/>
          <w:szCs w:val="24"/>
        </w:rPr>
      </w:pPr>
      <w:bookmarkStart w:id="63" w:name="dst101150"/>
      <w:bookmarkEnd w:id="63"/>
      <w:r>
        <w:rPr>
          <w:rFonts w:ascii="Times New Roman" w:hAnsi="Times New Roman" w:cs="Times New Roman"/>
          <w:color w:val="000000"/>
          <w:sz w:val="24"/>
          <w:szCs w:val="24"/>
        </w:rPr>
        <w:t>б) лицам, не достигшим 16-летнего возраста (если производителем не установлено другое возрастное ограничение);</w:t>
      </w:r>
    </w:p>
    <w:p w:rsidR="00FB3555" w:rsidRDefault="004D12F3" w:rsidP="004D12F3">
      <w:pPr>
        <w:pStyle w:val="a0"/>
        <w:spacing w:after="0"/>
        <w:ind w:firstLine="540"/>
        <w:jc w:val="both"/>
        <w:rPr>
          <w:rFonts w:ascii="Times New Roman" w:hAnsi="Times New Roman" w:cs="Times New Roman"/>
          <w:color w:val="000000"/>
          <w:sz w:val="24"/>
          <w:szCs w:val="24"/>
        </w:rPr>
      </w:pPr>
      <w:bookmarkStart w:id="64" w:name="dst101151"/>
      <w:bookmarkEnd w:id="64"/>
      <w:r>
        <w:rPr>
          <w:rFonts w:ascii="Times New Roman" w:hAnsi="Times New Roman" w:cs="Times New Roman"/>
          <w:color w:val="000000"/>
          <w:sz w:val="24"/>
          <w:szCs w:val="24"/>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FB3555" w:rsidRDefault="004D12F3" w:rsidP="004D12F3">
      <w:pPr>
        <w:pStyle w:val="a0"/>
        <w:spacing w:after="0"/>
        <w:ind w:firstLine="540"/>
        <w:jc w:val="both"/>
        <w:rPr>
          <w:rFonts w:ascii="Times New Roman" w:hAnsi="Times New Roman" w:cs="Times New Roman"/>
          <w:color w:val="000000"/>
          <w:sz w:val="24"/>
          <w:szCs w:val="24"/>
        </w:rPr>
      </w:pPr>
      <w:bookmarkStart w:id="65" w:name="dst101152"/>
      <w:bookmarkEnd w:id="65"/>
      <w:r>
        <w:rPr>
          <w:rFonts w:ascii="Times New Roman" w:hAnsi="Times New Roman" w:cs="Times New Roman"/>
          <w:color w:val="000000"/>
          <w:sz w:val="24"/>
          <w:szCs w:val="24"/>
        </w:rPr>
        <w:t>г) вне заводской потребительской упаковки.</w:t>
      </w:r>
    </w:p>
    <w:p w:rsidR="00FB3555" w:rsidRPr="004D12F3" w:rsidRDefault="004D12F3">
      <w:pPr>
        <w:pStyle w:val="a0"/>
        <w:spacing w:before="210" w:after="0"/>
        <w:ind w:firstLine="540"/>
        <w:jc w:val="both"/>
        <w:rPr>
          <w:rFonts w:ascii="Times New Roman" w:hAnsi="Times New Roman" w:cs="Times New Roman"/>
          <w:b/>
          <w:i/>
          <w:color w:val="000000"/>
          <w:sz w:val="24"/>
          <w:szCs w:val="24"/>
        </w:rPr>
      </w:pPr>
      <w:bookmarkStart w:id="66" w:name="dst101153"/>
      <w:bookmarkEnd w:id="66"/>
      <w:r w:rsidRPr="004D12F3">
        <w:rPr>
          <w:rFonts w:ascii="Times New Roman" w:hAnsi="Times New Roman" w:cs="Times New Roman"/>
          <w:b/>
          <w:i/>
          <w:color w:val="000000"/>
          <w:sz w:val="24"/>
          <w:szCs w:val="24"/>
        </w:rP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FB3555" w:rsidRDefault="00FB3555">
      <w:pPr>
        <w:spacing w:after="0" w:line="240" w:lineRule="auto"/>
        <w:jc w:val="center"/>
        <w:rPr>
          <w:rFonts w:ascii="Times New Roman" w:hAnsi="Times New Roman" w:cs="Times New Roman"/>
          <w:color w:val="000000"/>
          <w:sz w:val="24"/>
          <w:szCs w:val="24"/>
        </w:rPr>
      </w:pPr>
    </w:p>
    <w:sectPr w:rsidR="00FB3555">
      <w:pgSz w:w="11906" w:h="16838"/>
      <w:pgMar w:top="709" w:right="1134" w:bottom="850"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Noto Sans Devanagari">
    <w:altName w:val="Arial"/>
    <w:charset w:val="01"/>
    <w:family w:val="swiss"/>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D786A"/>
    <w:multiLevelType w:val="hybridMultilevel"/>
    <w:tmpl w:val="774AB3F4"/>
    <w:lvl w:ilvl="0" w:tplc="CA00F0E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55"/>
    <w:rsid w:val="00132D8F"/>
    <w:rsid w:val="004D12F3"/>
    <w:rsid w:val="00FB355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57DA62-1D65-415A-AED0-F20D325D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C55"/>
    <w:pPr>
      <w:spacing w:after="200" w:line="276" w:lineRule="auto"/>
    </w:pPr>
    <w:rPr>
      <w:rFonts w:asciiTheme="majorHAnsi" w:eastAsiaTheme="minorHAnsi" w:hAnsiTheme="majorHAnsi" w:cstheme="majorBidi"/>
      <w:sz w:val="22"/>
      <w:szCs w:val="22"/>
    </w:rPr>
  </w:style>
  <w:style w:type="paragraph" w:styleId="1">
    <w:name w:val="heading 1"/>
    <w:basedOn w:val="10"/>
    <w:next w:val="a0"/>
    <w:qFormat/>
    <w:pPr>
      <w:outlineLvl w:val="0"/>
    </w:pPr>
    <w:rPr>
      <w:rFonts w:ascii="Liberation Serif" w:hAnsi="Liberation Serif" w:cs="Tahoma"/>
      <w:b/>
      <w:bCs/>
      <w:sz w:val="48"/>
      <w:szCs w:val="48"/>
    </w:rPr>
  </w:style>
  <w:style w:type="paragraph" w:styleId="4">
    <w:name w:val="heading 4"/>
    <w:basedOn w:val="10"/>
    <w:next w:val="a0"/>
    <w:qFormat/>
    <w:pPr>
      <w:spacing w:before="120"/>
      <w:outlineLvl w:val="3"/>
    </w:pPr>
    <w:rPr>
      <w:rFonts w:ascii="Liberation Serif" w:hAnsi="Liberation Serif" w:cs="Tahom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Pr>
      <w:color w:val="000080"/>
      <w:u w:val="single"/>
    </w:rPr>
  </w:style>
  <w:style w:type="paragraph" w:customStyle="1" w:styleId="10">
    <w:name w:val="Заголовок1"/>
    <w:basedOn w:val="a"/>
    <w:next w:val="a0"/>
    <w:qFormat/>
    <w:pPr>
      <w:keepNext/>
      <w:spacing w:before="240" w:after="120"/>
    </w:pPr>
    <w:rPr>
      <w:rFonts w:ascii="Liberation Sans" w:eastAsia="Tahoma" w:hAnsi="Liberation Sans" w:cs="Noto Sans Devanagari"/>
      <w:sz w:val="28"/>
      <w:szCs w:val="28"/>
    </w:rPr>
  </w:style>
  <w:style w:type="paragraph" w:styleId="a0">
    <w:name w:val="Body Text"/>
    <w:basedOn w:val="a"/>
    <w:pPr>
      <w:spacing w:after="140"/>
    </w:pPr>
  </w:style>
  <w:style w:type="paragraph" w:styleId="a4">
    <w:name w:val="List"/>
    <w:basedOn w:val="a0"/>
    <w:rPr>
      <w:rFonts w:cs="Noto Sans Devanagari"/>
    </w:rPr>
  </w:style>
  <w:style w:type="paragraph" w:styleId="a5">
    <w:name w:val="caption"/>
    <w:basedOn w:val="a"/>
    <w:qFormat/>
    <w:pPr>
      <w:suppressLineNumbers/>
      <w:spacing w:before="120" w:after="120"/>
    </w:pPr>
    <w:rPr>
      <w:rFonts w:cs="Noto Sans Devanagari"/>
      <w:i/>
      <w:iCs/>
      <w:sz w:val="24"/>
      <w:szCs w:val="24"/>
    </w:rPr>
  </w:style>
  <w:style w:type="paragraph" w:styleId="a6">
    <w:name w:val="index heading"/>
    <w:basedOn w:val="a"/>
    <w:qFormat/>
    <w:pPr>
      <w:suppressLineNumbers/>
    </w:pPr>
    <w:rPr>
      <w:rFonts w:cs="Noto Sans Devanagari"/>
    </w:rPr>
  </w:style>
  <w:style w:type="paragraph" w:styleId="a7">
    <w:name w:val="List Paragraph"/>
    <w:basedOn w:val="a"/>
    <w:uiPriority w:val="99"/>
    <w:qFormat/>
    <w:rsid w:val="00DA5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C881D-FA85-46DD-B917-FEB55A423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2021</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Минкультуры ЧР Дмитриева Татьяна Александровна</dc:creator>
  <dc:description/>
  <cp:lastModifiedBy>User</cp:lastModifiedBy>
  <cp:revision>2</cp:revision>
  <cp:lastPrinted>2024-11-20T07:24:00Z</cp:lastPrinted>
  <dcterms:created xsi:type="dcterms:W3CDTF">2024-12-09T11:40:00Z</dcterms:created>
  <dcterms:modified xsi:type="dcterms:W3CDTF">2024-12-09T11:40:00Z</dcterms:modified>
  <dc:language>ru-RU</dc:language>
</cp:coreProperties>
</file>